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6C5" w:rsidRPr="00F516C5" w:rsidRDefault="00F516C5" w:rsidP="00F516C5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eastAsia="Times New Roman"/>
          <w:lang w:val="en-GB" w:eastAsia="en-AU"/>
        </w:rPr>
        <w:t>The Rude Book</w:t>
      </w:r>
      <w:bookmarkStart w:id="0" w:name="_GoBack"/>
      <w:bookmarkEnd w:id="0"/>
    </w:p>
    <w:p w:rsidR="00F516C5" w:rsidRPr="00F516C5" w:rsidRDefault="00F516C5" w:rsidP="00F516C5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eastAsia="Times New Roman"/>
          <w:lang w:val="en-GB" w:eastAsia="en-AU"/>
        </w:rPr>
        <w:t>I can fart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Style w:val="Heading2Char"/>
          <w:lang w:val="en-GB" w:eastAsia="en-AU"/>
        </w:rPr>
        <w:t>About this book</w:t>
      </w:r>
      <w:r w:rsidRPr="00F516C5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wee n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</w:t>
      </w:r>
      <w:r w:rsidRPr="00F516C5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can</w:t>
      </w:r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wee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Print: I can wee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 xml:space="preserve">Tactile graphic label: 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poo</w:t>
      </w:r>
    </w:p>
    <w:p w:rsidR="00F516C5" w:rsidRPr="00F516C5" w:rsidRDefault="00F516C5" w:rsidP="00F516C5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eastAsia="Times New Roman"/>
          <w:lang w:val="en-GB" w:eastAsia="en-AU"/>
        </w:rPr>
        <w:t>I can poo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poo n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poo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can burp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burp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burp n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burp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can vomit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vomit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have boog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er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boog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er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boog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er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n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booger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vomit n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vomit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can fart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f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t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f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t n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f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t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can wee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wee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but</w:t>
      </w:r>
      <w:proofErr w:type="gramEnd"/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will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not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wee n</w:t>
      </w:r>
      <w:r w:rsidRPr="00F516C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wee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The Stand Alone Alphabet </w:t>
      </w:r>
      <w:proofErr w:type="spellStart"/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Wordsigns</w:t>
      </w:r>
      <w:proofErr w:type="spellEnd"/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proofErr w:type="spellStart"/>
      <w:proofErr w:type="gramStart"/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abc</w:t>
      </w:r>
      <w:proofErr w:type="spellEnd"/>
      <w:proofErr w:type="gramEnd"/>
      <w:r w:rsidRPr="00F516C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sing with me </w:t>
      </w:r>
    </w:p>
    <w:p w:rsidR="00F516C5" w:rsidRPr="00F516C5" w:rsidRDefault="00F516C5" w:rsidP="00F516C5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>
        <w:rPr>
          <w:rFonts w:eastAsia="Times New Roman"/>
          <w:lang w:val="en-GB" w:eastAsia="en-AU"/>
        </w:rPr>
        <w:t>B</w:t>
      </w:r>
      <w:r w:rsidRPr="00F516C5">
        <w:rPr>
          <w:rFonts w:eastAsia="Times New Roman"/>
          <w:lang w:val="en-GB" w:eastAsia="en-AU"/>
        </w:rPr>
        <w:t>ooks written and designed by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F516C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F516C5" w:rsidRPr="00F516C5" w:rsidRDefault="00F516C5" w:rsidP="00F516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F516C5" w:rsidRPr="00F516C5" w:rsidRDefault="00F516C5" w:rsidP="00F51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C5"/>
    <w:rsid w:val="004E3143"/>
    <w:rsid w:val="00F5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72F67"/>
  <w15:chartTrackingRefBased/>
  <w15:docId w15:val="{321AA90F-7A33-4CFA-9C73-EA80831A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16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16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516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516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32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45718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9806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3585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95074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82910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3527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63371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87705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8375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56407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26352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01056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027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80773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61500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95430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5077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6735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0075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4673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73004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19852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1505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5083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65436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88351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51354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0111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26002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46370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20689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79015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3147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76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46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27295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28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The Rude Book</vt:lpstr>
      <vt:lpstr>I can fart</vt:lpstr>
      <vt:lpstr>    I can poo</vt:lpstr>
      <vt:lpstr>    Books written and designed by</vt:lpstr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2019-05-19T01:05:00Z</dcterms:created>
  <dcterms:modified xsi:type="dcterms:W3CDTF">2019-05-19T01:07:00Z</dcterms:modified>
</cp:coreProperties>
</file>